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21319" w:rsidRDefault="00821319" w:rsidP="006854FF">
      <w:pPr>
        <w:pStyle w:val="Heading2"/>
        <w:spacing w:line="276" w:lineRule="auto"/>
        <w:ind w:left="567"/>
        <w:jc w:val="center"/>
        <w:rPr>
          <w:szCs w:val="28"/>
        </w:rPr>
      </w:pPr>
      <w:r w:rsidRPr="000A5575">
        <w:rPr>
          <w:szCs w:val="28"/>
        </w:rPr>
        <w:t>Основные методы педагогической  диагностики</w:t>
      </w:r>
    </w:p>
    <w:p w:rsidR="00821319" w:rsidRPr="0044214C" w:rsidRDefault="00821319" w:rsidP="0044214C">
      <w:pPr>
        <w:rPr>
          <w:lang w:eastAsia="ru-RU"/>
        </w:rPr>
      </w:pPr>
    </w:p>
    <w:p w:rsidR="00821319" w:rsidRPr="00507C11" w:rsidRDefault="00821319" w:rsidP="006F0109">
      <w:pPr>
        <w:pStyle w:val="Heading2"/>
        <w:spacing w:line="276" w:lineRule="auto"/>
        <w:ind w:left="567"/>
        <w:jc w:val="center"/>
        <w:rPr>
          <w:sz w:val="24"/>
          <w:szCs w:val="24"/>
        </w:rPr>
      </w:pPr>
      <w:r>
        <w:rPr>
          <w:szCs w:val="28"/>
        </w:rPr>
        <w:t xml:space="preserve">                                           </w:t>
      </w:r>
      <w:r w:rsidRPr="00507C11">
        <w:rPr>
          <w:sz w:val="24"/>
          <w:szCs w:val="24"/>
        </w:rPr>
        <w:t>Грен С.В., методист ЦДТ пос.Дербышки</w:t>
      </w:r>
    </w:p>
    <w:p w:rsidR="00821319" w:rsidRPr="00507C11" w:rsidRDefault="00821319" w:rsidP="001E0615">
      <w:pPr>
        <w:spacing w:after="0" w:line="240" w:lineRule="auto"/>
        <w:rPr>
          <w:rFonts w:ascii="Times New Roman" w:hAnsi="Times New Roman"/>
          <w:b/>
          <w:sz w:val="24"/>
          <w:szCs w:val="24"/>
          <w:lang w:eastAsia="ru-RU"/>
        </w:rPr>
      </w:pPr>
      <w:r w:rsidRPr="00507C11">
        <w:rPr>
          <w:rFonts w:ascii="Times New Roman" w:hAnsi="Times New Roman"/>
          <w:sz w:val="24"/>
          <w:szCs w:val="24"/>
          <w:lang w:eastAsia="ru-RU"/>
        </w:rPr>
        <w:t xml:space="preserve">                                                      </w:t>
      </w:r>
      <w:r>
        <w:rPr>
          <w:rFonts w:ascii="Times New Roman" w:hAnsi="Times New Roman"/>
          <w:sz w:val="24"/>
          <w:szCs w:val="24"/>
          <w:lang w:eastAsia="ru-RU"/>
        </w:rPr>
        <w:t xml:space="preserve">               </w:t>
      </w:r>
      <w:r w:rsidRPr="00507C11">
        <w:rPr>
          <w:rFonts w:ascii="Times New Roman" w:hAnsi="Times New Roman"/>
          <w:sz w:val="24"/>
          <w:szCs w:val="24"/>
          <w:lang w:eastAsia="ru-RU"/>
        </w:rPr>
        <w:t xml:space="preserve">  </w:t>
      </w:r>
      <w:r w:rsidRPr="00507C11">
        <w:rPr>
          <w:rFonts w:ascii="Times New Roman" w:hAnsi="Times New Roman"/>
          <w:b/>
          <w:sz w:val="24"/>
          <w:szCs w:val="24"/>
          <w:lang w:eastAsia="ru-RU"/>
        </w:rPr>
        <w:t xml:space="preserve">Выступление на  </w:t>
      </w:r>
      <w:r>
        <w:rPr>
          <w:rFonts w:ascii="Times New Roman" w:hAnsi="Times New Roman"/>
          <w:b/>
          <w:sz w:val="24"/>
          <w:szCs w:val="24"/>
          <w:lang w:eastAsia="ru-RU"/>
        </w:rPr>
        <w:t>педагогическом</w:t>
      </w:r>
      <w:r w:rsidRPr="00507C11">
        <w:rPr>
          <w:rFonts w:ascii="Times New Roman" w:hAnsi="Times New Roman"/>
          <w:b/>
          <w:sz w:val="24"/>
          <w:szCs w:val="24"/>
          <w:lang w:eastAsia="ru-RU"/>
        </w:rPr>
        <w:t xml:space="preserve"> </w:t>
      </w:r>
    </w:p>
    <w:p w:rsidR="00821319" w:rsidRPr="00507C11" w:rsidRDefault="00821319" w:rsidP="001E0615">
      <w:pPr>
        <w:spacing w:after="0" w:line="240" w:lineRule="auto"/>
        <w:rPr>
          <w:rFonts w:ascii="Times New Roman" w:hAnsi="Times New Roman"/>
          <w:b/>
          <w:sz w:val="24"/>
          <w:szCs w:val="24"/>
          <w:lang w:eastAsia="ru-RU"/>
        </w:rPr>
      </w:pPr>
      <w:r w:rsidRPr="00507C11">
        <w:rPr>
          <w:rFonts w:ascii="Times New Roman" w:hAnsi="Times New Roman"/>
          <w:b/>
          <w:sz w:val="24"/>
          <w:szCs w:val="24"/>
          <w:lang w:eastAsia="ru-RU"/>
        </w:rPr>
        <w:t xml:space="preserve">                                                      </w:t>
      </w:r>
      <w:r>
        <w:rPr>
          <w:rFonts w:ascii="Times New Roman" w:hAnsi="Times New Roman"/>
          <w:b/>
          <w:sz w:val="24"/>
          <w:szCs w:val="24"/>
          <w:lang w:eastAsia="ru-RU"/>
        </w:rPr>
        <w:t xml:space="preserve">                </w:t>
      </w:r>
      <w:r w:rsidRPr="00507C11">
        <w:rPr>
          <w:rFonts w:ascii="Times New Roman" w:hAnsi="Times New Roman"/>
          <w:b/>
          <w:sz w:val="24"/>
          <w:szCs w:val="24"/>
          <w:lang w:eastAsia="ru-RU"/>
        </w:rPr>
        <w:t xml:space="preserve"> совете ЦДТ, март </w:t>
      </w:r>
      <w:smartTag w:uri="urn:schemas-microsoft-com:office:smarttags" w:element="metricconverter">
        <w:smartTagPr>
          <w:attr w:name="ProductID" w:val="2018 г"/>
        </w:smartTagPr>
        <w:r w:rsidRPr="00507C11">
          <w:rPr>
            <w:rFonts w:ascii="Times New Roman" w:hAnsi="Times New Roman"/>
            <w:b/>
            <w:sz w:val="24"/>
            <w:szCs w:val="24"/>
            <w:lang w:eastAsia="ru-RU"/>
          </w:rPr>
          <w:t>2018 г</w:t>
        </w:r>
      </w:smartTag>
      <w:r w:rsidRPr="00507C11">
        <w:rPr>
          <w:rFonts w:ascii="Times New Roman" w:hAnsi="Times New Roman"/>
          <w:b/>
          <w:sz w:val="24"/>
          <w:szCs w:val="24"/>
          <w:lang w:eastAsia="ru-RU"/>
        </w:rPr>
        <w:t>.</w:t>
      </w:r>
    </w:p>
    <w:p w:rsidR="00821319" w:rsidRPr="00910442" w:rsidRDefault="00821319" w:rsidP="0044214C">
      <w:pPr>
        <w:jc w:val="right"/>
        <w:rPr>
          <w:lang w:eastAsia="ru-RU"/>
        </w:rPr>
      </w:pPr>
    </w:p>
    <w:p w:rsidR="00821319" w:rsidRPr="000A5575" w:rsidRDefault="00821319" w:rsidP="000F3D8C">
      <w:pPr>
        <w:pStyle w:val="BodyTextIndent"/>
        <w:ind w:left="0" w:firstLine="284"/>
        <w:jc w:val="both"/>
        <w:rPr>
          <w:rFonts w:ascii="Times New Roman" w:hAnsi="Times New Roman"/>
          <w:sz w:val="28"/>
          <w:szCs w:val="28"/>
        </w:rPr>
      </w:pPr>
      <w:r w:rsidRPr="000A5575">
        <w:rPr>
          <w:rFonts w:ascii="Times New Roman" w:hAnsi="Times New Roman"/>
          <w:sz w:val="28"/>
          <w:szCs w:val="28"/>
        </w:rPr>
        <w:t xml:space="preserve">Важным профессиональным качеством педагога является умелое использование разнообразных диагностических методов личностного роста ребёнка.  Эти методы могут быть </w:t>
      </w:r>
      <w:r w:rsidRPr="000A5575">
        <w:rPr>
          <w:rFonts w:ascii="Times New Roman" w:hAnsi="Times New Roman"/>
          <w:b/>
          <w:bCs/>
          <w:i/>
          <w:iCs/>
          <w:sz w:val="28"/>
          <w:szCs w:val="28"/>
        </w:rPr>
        <w:t>прямыми</w:t>
      </w:r>
      <w:r w:rsidRPr="000A5575">
        <w:rPr>
          <w:rFonts w:ascii="Times New Roman" w:hAnsi="Times New Roman"/>
          <w:sz w:val="28"/>
          <w:szCs w:val="28"/>
        </w:rPr>
        <w:t xml:space="preserve"> и </w:t>
      </w:r>
      <w:r w:rsidRPr="000A5575">
        <w:rPr>
          <w:rFonts w:ascii="Times New Roman" w:hAnsi="Times New Roman"/>
          <w:b/>
          <w:bCs/>
          <w:i/>
          <w:iCs/>
          <w:sz w:val="28"/>
          <w:szCs w:val="28"/>
        </w:rPr>
        <w:t>косвенными</w:t>
      </w:r>
      <w:r w:rsidRPr="000A5575">
        <w:rPr>
          <w:rFonts w:ascii="Times New Roman" w:hAnsi="Times New Roman"/>
          <w:sz w:val="28"/>
          <w:szCs w:val="28"/>
        </w:rPr>
        <w:t>: к прямым методам относится опрос учащихся путем анкетирования, индивидуальная беседа, тесты и т.д.; к косвенным методам относится наблюдение.</w:t>
      </w:r>
    </w:p>
    <w:p w:rsidR="00821319" w:rsidRPr="000A5575" w:rsidRDefault="00821319" w:rsidP="000F3D8C">
      <w:pPr>
        <w:pStyle w:val="BodyTextIndent"/>
        <w:ind w:left="0" w:firstLine="284"/>
        <w:jc w:val="both"/>
        <w:rPr>
          <w:rFonts w:ascii="Times New Roman" w:hAnsi="Times New Roman"/>
          <w:sz w:val="28"/>
          <w:szCs w:val="28"/>
        </w:rPr>
      </w:pPr>
      <w:r>
        <w:rPr>
          <w:rFonts w:ascii="Times New Roman" w:hAnsi="Times New Roman"/>
          <w:sz w:val="28"/>
          <w:szCs w:val="28"/>
        </w:rPr>
        <w:t xml:space="preserve"> О</w:t>
      </w:r>
      <w:r w:rsidRPr="000A5575">
        <w:rPr>
          <w:rFonts w:ascii="Times New Roman" w:hAnsi="Times New Roman"/>
          <w:sz w:val="28"/>
          <w:szCs w:val="28"/>
        </w:rPr>
        <w:t>сновные методы</w:t>
      </w:r>
      <w:r>
        <w:rPr>
          <w:rFonts w:ascii="Times New Roman" w:hAnsi="Times New Roman"/>
          <w:sz w:val="28"/>
          <w:szCs w:val="28"/>
        </w:rPr>
        <w:t xml:space="preserve"> педагогической диагностики:</w:t>
      </w:r>
    </w:p>
    <w:p w:rsidR="00821319" w:rsidRPr="000A5575" w:rsidRDefault="00821319" w:rsidP="000F3D8C">
      <w:pPr>
        <w:pStyle w:val="BodyTextIndent"/>
        <w:numPr>
          <w:ilvl w:val="0"/>
          <w:numId w:val="2"/>
        </w:numPr>
        <w:tabs>
          <w:tab w:val="clear" w:pos="927"/>
          <w:tab w:val="num" w:pos="0"/>
        </w:tabs>
        <w:spacing w:after="0"/>
        <w:ind w:left="0" w:firstLine="284"/>
        <w:jc w:val="both"/>
        <w:rPr>
          <w:rFonts w:ascii="Times New Roman" w:hAnsi="Times New Roman"/>
          <w:sz w:val="28"/>
          <w:szCs w:val="28"/>
        </w:rPr>
      </w:pPr>
      <w:r w:rsidRPr="000A5575">
        <w:rPr>
          <w:rFonts w:ascii="Times New Roman" w:hAnsi="Times New Roman"/>
          <w:b/>
          <w:bCs/>
          <w:sz w:val="28"/>
          <w:szCs w:val="28"/>
        </w:rPr>
        <w:t>Анкетирование.</w:t>
      </w:r>
    </w:p>
    <w:p w:rsidR="00821319" w:rsidRPr="000A5575" w:rsidRDefault="00821319" w:rsidP="000F3D8C">
      <w:pPr>
        <w:pStyle w:val="BodyTextIndent"/>
        <w:ind w:left="0" w:firstLine="284"/>
        <w:jc w:val="both"/>
        <w:rPr>
          <w:rFonts w:ascii="Times New Roman" w:hAnsi="Times New Roman"/>
          <w:sz w:val="28"/>
          <w:szCs w:val="28"/>
        </w:rPr>
      </w:pPr>
      <w:r w:rsidRPr="000A5575">
        <w:rPr>
          <w:rFonts w:ascii="Times New Roman" w:hAnsi="Times New Roman"/>
          <w:sz w:val="28"/>
          <w:szCs w:val="28"/>
        </w:rPr>
        <w:t>Анкета как метод педагогической диагностики широко применяется при изучении и оценки результатов образовательного процесса. Для составления анкеты надо знать возрастные особенности учащихся, их субъектный опыт. Иногда проводится анонимное анкетирование, где учащиеся убеждены, что авторство каждого не будет установлено, за любой ответ не придется отвечать. Это направлено на получение более объективных данных с помощью анкет.</w:t>
      </w:r>
    </w:p>
    <w:p w:rsidR="00821319" w:rsidRPr="000A5575" w:rsidRDefault="00821319" w:rsidP="000F3D8C">
      <w:pPr>
        <w:pStyle w:val="BodyTextIndent"/>
        <w:numPr>
          <w:ilvl w:val="0"/>
          <w:numId w:val="2"/>
        </w:numPr>
        <w:tabs>
          <w:tab w:val="clear" w:pos="927"/>
          <w:tab w:val="num" w:pos="180"/>
        </w:tabs>
        <w:spacing w:after="0"/>
        <w:ind w:left="0" w:firstLine="284"/>
        <w:jc w:val="both"/>
        <w:rPr>
          <w:rFonts w:ascii="Times New Roman" w:hAnsi="Times New Roman"/>
          <w:sz w:val="28"/>
          <w:szCs w:val="28"/>
        </w:rPr>
      </w:pPr>
      <w:r>
        <w:rPr>
          <w:rFonts w:ascii="Times New Roman" w:hAnsi="Times New Roman"/>
          <w:b/>
          <w:bCs/>
          <w:sz w:val="28"/>
          <w:szCs w:val="28"/>
        </w:rPr>
        <w:t xml:space="preserve">Индивидуальная </w:t>
      </w:r>
      <w:r w:rsidRPr="000A5575">
        <w:rPr>
          <w:rFonts w:ascii="Times New Roman" w:hAnsi="Times New Roman"/>
          <w:b/>
          <w:bCs/>
          <w:sz w:val="28"/>
          <w:szCs w:val="28"/>
        </w:rPr>
        <w:t>беседа.</w:t>
      </w:r>
    </w:p>
    <w:p w:rsidR="00821319" w:rsidRDefault="00821319" w:rsidP="000F3D8C">
      <w:pPr>
        <w:pStyle w:val="BodyTextIndent"/>
        <w:spacing w:after="0"/>
        <w:ind w:left="0" w:firstLine="284"/>
        <w:jc w:val="both"/>
        <w:rPr>
          <w:rFonts w:ascii="Times New Roman" w:hAnsi="Times New Roman"/>
          <w:sz w:val="28"/>
          <w:szCs w:val="28"/>
        </w:rPr>
      </w:pPr>
      <w:r w:rsidRPr="000A5575">
        <w:rPr>
          <w:rFonts w:ascii="Times New Roman" w:hAnsi="Times New Roman"/>
          <w:sz w:val="28"/>
          <w:szCs w:val="28"/>
        </w:rPr>
        <w:t>Индивидуальная беседа с учеником предполагает прямые или косвенные вопросы о мотивах, смысле, цели учения. Лучше, если беседа проводится в профилактических целях, а не после выявления неблагополучия в мотивации.</w:t>
      </w:r>
      <w:r w:rsidRPr="000A5575">
        <w:rPr>
          <w:rFonts w:ascii="Times New Roman" w:hAnsi="Times New Roman"/>
          <w:b/>
          <w:bCs/>
          <w:sz w:val="28"/>
          <w:szCs w:val="28"/>
        </w:rPr>
        <w:t xml:space="preserve"> </w:t>
      </w:r>
      <w:r w:rsidRPr="000A5575">
        <w:rPr>
          <w:rFonts w:ascii="Times New Roman" w:hAnsi="Times New Roman"/>
          <w:sz w:val="28"/>
          <w:szCs w:val="28"/>
        </w:rPr>
        <w:t>Умело проведённая обучающая беседа с элементами проблемного изложения обладает большой диагностической ценностью. Для её усиления необходимо заранее заложить в структуру беседы комплексы диагностических заданий и вопросов, продумать формы и средства фиксации, обработки и анализа ответов учащихся.</w:t>
      </w:r>
    </w:p>
    <w:p w:rsidR="00821319" w:rsidRDefault="00821319" w:rsidP="000F3D8C">
      <w:pPr>
        <w:pStyle w:val="BodyTextIndent"/>
        <w:spacing w:after="0"/>
        <w:ind w:left="0" w:firstLine="284"/>
        <w:jc w:val="both"/>
        <w:rPr>
          <w:rFonts w:ascii="Times New Roman" w:hAnsi="Times New Roman"/>
          <w:sz w:val="28"/>
          <w:szCs w:val="28"/>
        </w:rPr>
      </w:pPr>
    </w:p>
    <w:p w:rsidR="00821319" w:rsidRDefault="00821319" w:rsidP="000F3D8C">
      <w:pPr>
        <w:pStyle w:val="NormalWeb"/>
        <w:spacing w:before="0" w:beforeAutospacing="0" w:after="0" w:afterAutospacing="0"/>
        <w:rPr>
          <w:b/>
          <w:iCs/>
          <w:color w:val="000000"/>
          <w:sz w:val="28"/>
          <w:szCs w:val="28"/>
        </w:rPr>
      </w:pPr>
      <w:r w:rsidRPr="006854FF">
        <w:rPr>
          <w:b/>
          <w:sz w:val="28"/>
          <w:szCs w:val="28"/>
        </w:rPr>
        <w:t xml:space="preserve">   3</w:t>
      </w:r>
      <w:r w:rsidRPr="006854FF">
        <w:rPr>
          <w:sz w:val="28"/>
          <w:szCs w:val="28"/>
        </w:rPr>
        <w:t xml:space="preserve">. </w:t>
      </w:r>
      <w:r w:rsidRPr="006854FF">
        <w:rPr>
          <w:b/>
          <w:iCs/>
          <w:color w:val="000000"/>
          <w:sz w:val="28"/>
          <w:szCs w:val="28"/>
        </w:rPr>
        <w:t>Тест. </w:t>
      </w:r>
    </w:p>
    <w:p w:rsidR="00821319" w:rsidRPr="006854FF" w:rsidRDefault="00821319" w:rsidP="000F3D8C">
      <w:pPr>
        <w:pStyle w:val="NormalWeb"/>
        <w:spacing w:before="0" w:beforeAutospacing="0" w:after="0" w:afterAutospacing="0"/>
        <w:rPr>
          <w:color w:val="000000"/>
          <w:sz w:val="28"/>
          <w:szCs w:val="28"/>
        </w:rPr>
      </w:pPr>
      <w:r w:rsidRPr="001E0615">
        <w:rPr>
          <w:color w:val="000000"/>
          <w:sz w:val="28"/>
          <w:szCs w:val="28"/>
        </w:rPr>
        <w:t>Тест</w:t>
      </w:r>
      <w:r w:rsidRPr="006854FF">
        <w:rPr>
          <w:color w:val="000000"/>
          <w:sz w:val="28"/>
          <w:szCs w:val="28"/>
        </w:rPr>
        <w:t xml:space="preserve"> – краткое стандартизированное испытание, в результате которого делается попытка оценить той или иной этап образовательного процесса. </w:t>
      </w:r>
    </w:p>
    <w:p w:rsidR="00821319" w:rsidRPr="006854FF" w:rsidRDefault="00821319" w:rsidP="000F3D8C">
      <w:pPr>
        <w:pStyle w:val="NormalWeb"/>
        <w:spacing w:before="0" w:beforeAutospacing="0" w:after="0" w:afterAutospacing="0"/>
        <w:rPr>
          <w:color w:val="000000"/>
          <w:sz w:val="28"/>
          <w:szCs w:val="28"/>
        </w:rPr>
      </w:pPr>
    </w:p>
    <w:p w:rsidR="00821319" w:rsidRPr="006854FF" w:rsidRDefault="00821319" w:rsidP="000F3D8C">
      <w:pPr>
        <w:pStyle w:val="NormalWeb"/>
        <w:spacing w:before="0" w:beforeAutospacing="0" w:after="0" w:afterAutospacing="0"/>
        <w:rPr>
          <w:rFonts w:ascii="Tahoma" w:hAnsi="Tahoma" w:cs="Tahoma"/>
          <w:b/>
          <w:color w:val="000000"/>
          <w:sz w:val="28"/>
          <w:szCs w:val="28"/>
        </w:rPr>
      </w:pPr>
      <w:r w:rsidRPr="006854FF">
        <w:rPr>
          <w:b/>
          <w:color w:val="000000"/>
          <w:sz w:val="28"/>
          <w:szCs w:val="28"/>
        </w:rPr>
        <w:t>Общий план создания тестов состоит из трех этапов:</w:t>
      </w:r>
    </w:p>
    <w:p w:rsidR="00821319" w:rsidRPr="006854FF" w:rsidRDefault="00821319" w:rsidP="000F3D8C">
      <w:pPr>
        <w:pStyle w:val="NormalWeb"/>
        <w:spacing w:before="0" w:beforeAutospacing="0" w:after="0" w:afterAutospacing="0"/>
        <w:rPr>
          <w:rFonts w:ascii="Tahoma" w:hAnsi="Tahoma" w:cs="Tahoma"/>
          <w:color w:val="000000"/>
          <w:sz w:val="28"/>
          <w:szCs w:val="28"/>
        </w:rPr>
      </w:pPr>
      <w:r w:rsidRPr="006854FF">
        <w:rPr>
          <w:color w:val="000000"/>
          <w:sz w:val="28"/>
          <w:szCs w:val="28"/>
        </w:rPr>
        <w:t>- определение набора знаний и умений, которые необходимо проверить с помощью теста;</w:t>
      </w:r>
    </w:p>
    <w:p w:rsidR="00821319" w:rsidRPr="006854FF" w:rsidRDefault="00821319" w:rsidP="000F3D8C">
      <w:pPr>
        <w:pStyle w:val="NormalWeb"/>
        <w:spacing w:before="0" w:beforeAutospacing="0" w:after="0" w:afterAutospacing="0"/>
        <w:rPr>
          <w:rFonts w:ascii="Tahoma" w:hAnsi="Tahoma" w:cs="Tahoma"/>
          <w:color w:val="000000"/>
          <w:sz w:val="28"/>
          <w:szCs w:val="28"/>
        </w:rPr>
      </w:pPr>
      <w:r w:rsidRPr="006854FF">
        <w:rPr>
          <w:color w:val="000000"/>
          <w:sz w:val="28"/>
          <w:szCs w:val="28"/>
        </w:rPr>
        <w:t>- подбор заданий, которые позволяют определить наличие изучаемых знаний, умений и навыков;</w:t>
      </w:r>
    </w:p>
    <w:p w:rsidR="00821319" w:rsidRDefault="00821319" w:rsidP="000F3D8C">
      <w:pPr>
        <w:pStyle w:val="NormalWeb"/>
        <w:spacing w:before="0" w:beforeAutospacing="0" w:after="0" w:afterAutospacing="0"/>
        <w:rPr>
          <w:color w:val="000000"/>
          <w:sz w:val="28"/>
          <w:szCs w:val="28"/>
        </w:rPr>
      </w:pPr>
      <w:r w:rsidRPr="006854FF">
        <w:rPr>
          <w:color w:val="000000"/>
          <w:sz w:val="28"/>
          <w:szCs w:val="28"/>
        </w:rPr>
        <w:t>- экспериментальная проверка теста. Составляя тест, необходимо определиться в форме представления задания и вариантов ответа.</w:t>
      </w:r>
    </w:p>
    <w:p w:rsidR="00821319" w:rsidRPr="006854FF" w:rsidRDefault="00821319" w:rsidP="000F3D8C">
      <w:pPr>
        <w:pStyle w:val="NormalWeb"/>
        <w:spacing w:before="0" w:beforeAutospacing="0" w:after="0" w:afterAutospacing="0"/>
        <w:rPr>
          <w:color w:val="000000"/>
          <w:sz w:val="28"/>
          <w:szCs w:val="28"/>
        </w:rPr>
      </w:pPr>
    </w:p>
    <w:p w:rsidR="00821319" w:rsidRPr="006854FF" w:rsidRDefault="00821319" w:rsidP="000F3D8C">
      <w:pPr>
        <w:pStyle w:val="NormalWeb"/>
        <w:spacing w:before="0" w:beforeAutospacing="0" w:after="0" w:afterAutospacing="0"/>
        <w:rPr>
          <w:rFonts w:ascii="Tahoma" w:hAnsi="Tahoma" w:cs="Tahoma"/>
          <w:b/>
          <w:color w:val="000000"/>
          <w:sz w:val="28"/>
          <w:szCs w:val="28"/>
        </w:rPr>
      </w:pPr>
      <w:r w:rsidRPr="006854FF">
        <w:rPr>
          <w:b/>
          <w:color w:val="000000"/>
          <w:sz w:val="28"/>
          <w:szCs w:val="28"/>
        </w:rPr>
        <w:t>Существуют следующие формы:</w:t>
      </w:r>
    </w:p>
    <w:p w:rsidR="00821319" w:rsidRPr="006854FF" w:rsidRDefault="00821319" w:rsidP="000F3D8C">
      <w:pPr>
        <w:pStyle w:val="NormalWeb"/>
        <w:rPr>
          <w:rFonts w:ascii="Tahoma" w:hAnsi="Tahoma" w:cs="Tahoma"/>
          <w:color w:val="000000"/>
          <w:sz w:val="28"/>
          <w:szCs w:val="28"/>
        </w:rPr>
      </w:pPr>
      <w:r w:rsidRPr="006854FF">
        <w:rPr>
          <w:b/>
          <w:color w:val="000000"/>
          <w:sz w:val="28"/>
          <w:szCs w:val="28"/>
        </w:rPr>
        <w:t>- тест различения</w:t>
      </w:r>
      <w:r w:rsidRPr="006854FF">
        <w:rPr>
          <w:color w:val="000000"/>
          <w:sz w:val="28"/>
          <w:szCs w:val="28"/>
        </w:rPr>
        <w:t xml:space="preserve"> содержит несколько вариантов ответов, из которых испытуемый должен выбрать один или несколько. Например, найдите на рисунке: плоский двойной узел; плоский одинарный узел; петельный узел; переплетенный узел;</w:t>
      </w:r>
    </w:p>
    <w:p w:rsidR="00821319" w:rsidRPr="006854FF" w:rsidRDefault="00821319" w:rsidP="000F3D8C">
      <w:pPr>
        <w:pStyle w:val="NormalWeb"/>
        <w:rPr>
          <w:rFonts w:ascii="Tahoma" w:hAnsi="Tahoma" w:cs="Tahoma"/>
          <w:color w:val="000000"/>
          <w:sz w:val="28"/>
          <w:szCs w:val="28"/>
        </w:rPr>
      </w:pPr>
      <w:r w:rsidRPr="006854FF">
        <w:rPr>
          <w:color w:val="000000"/>
          <w:sz w:val="28"/>
          <w:szCs w:val="28"/>
        </w:rPr>
        <w:t xml:space="preserve">- </w:t>
      </w:r>
      <w:r w:rsidRPr="006854FF">
        <w:rPr>
          <w:b/>
          <w:color w:val="000000"/>
          <w:sz w:val="28"/>
          <w:szCs w:val="28"/>
        </w:rPr>
        <w:t>тест опознания</w:t>
      </w:r>
      <w:r w:rsidRPr="006854FF">
        <w:rPr>
          <w:color w:val="000000"/>
          <w:sz w:val="28"/>
          <w:szCs w:val="28"/>
        </w:rPr>
        <w:t xml:space="preserve"> требует от обследуемого узнать, правильно или нет сформулировано правило, определение или другая информация. Например: «Согласны ли вы с определением: брида – это ряд репсовых узлов, расположенных на одной нити? Да или нет? (Ненужное зачеркнуть.)»;</w:t>
      </w:r>
    </w:p>
    <w:p w:rsidR="00821319" w:rsidRPr="006854FF" w:rsidRDefault="00821319" w:rsidP="000F3D8C">
      <w:pPr>
        <w:pStyle w:val="NormalWeb"/>
        <w:rPr>
          <w:rFonts w:ascii="Tahoma" w:hAnsi="Tahoma" w:cs="Tahoma"/>
          <w:color w:val="000000"/>
          <w:sz w:val="28"/>
          <w:szCs w:val="28"/>
        </w:rPr>
      </w:pPr>
      <w:r w:rsidRPr="006854FF">
        <w:rPr>
          <w:b/>
          <w:color w:val="000000"/>
          <w:sz w:val="28"/>
          <w:szCs w:val="28"/>
        </w:rPr>
        <w:t>- тест на завершение</w:t>
      </w:r>
      <w:r w:rsidRPr="006854FF">
        <w:rPr>
          <w:color w:val="000000"/>
          <w:sz w:val="28"/>
          <w:szCs w:val="28"/>
        </w:rPr>
        <w:t xml:space="preserve"> отличается от других тем, что в нем вопрос или формулировка задания даются незаконченным предложением, которое опрашиваемый должен завершить. Например, допишите предложение: «Нити, вокруг которых завязывают узлы, называются...», «Нити которыми завязывают узлы, называются...»;</w:t>
      </w:r>
    </w:p>
    <w:p w:rsidR="00821319" w:rsidRPr="006854FF" w:rsidRDefault="00821319" w:rsidP="000F3D8C">
      <w:pPr>
        <w:pStyle w:val="NormalWeb"/>
        <w:rPr>
          <w:rFonts w:ascii="Tahoma" w:hAnsi="Tahoma" w:cs="Tahoma"/>
          <w:color w:val="000000"/>
          <w:sz w:val="28"/>
          <w:szCs w:val="28"/>
        </w:rPr>
      </w:pPr>
      <w:r w:rsidRPr="006854FF">
        <w:rPr>
          <w:color w:val="000000"/>
          <w:sz w:val="28"/>
          <w:szCs w:val="28"/>
        </w:rPr>
        <w:t xml:space="preserve">- </w:t>
      </w:r>
      <w:r w:rsidRPr="006854FF">
        <w:rPr>
          <w:b/>
          <w:color w:val="000000"/>
          <w:sz w:val="28"/>
          <w:szCs w:val="28"/>
        </w:rPr>
        <w:t>тест-задача с выбором ответа</w:t>
      </w:r>
      <w:r w:rsidRPr="006854FF">
        <w:rPr>
          <w:color w:val="000000"/>
          <w:sz w:val="28"/>
          <w:szCs w:val="28"/>
        </w:rPr>
        <w:t>. В данном тесте опрашиваемому необходимо закончить определение, выбрав правильный вариант ответа. Например, выбери нужное предложение: «Узелковая нить - это: а) нить, которой завязывают узел; б) нить, вокруг которой завязывают узел».</w:t>
      </w:r>
    </w:p>
    <w:p w:rsidR="00821319" w:rsidRPr="000A5575" w:rsidRDefault="00821319" w:rsidP="000F3D8C">
      <w:pPr>
        <w:pStyle w:val="BodyTextIndent"/>
        <w:tabs>
          <w:tab w:val="num" w:pos="0"/>
        </w:tabs>
        <w:spacing w:line="240" w:lineRule="auto"/>
        <w:ind w:left="0" w:firstLine="284"/>
        <w:jc w:val="both"/>
        <w:rPr>
          <w:rFonts w:ascii="Times New Roman" w:hAnsi="Times New Roman"/>
          <w:sz w:val="28"/>
          <w:szCs w:val="28"/>
        </w:rPr>
      </w:pPr>
      <w:r w:rsidRPr="000A5780">
        <w:rPr>
          <w:rFonts w:ascii="Times New Roman" w:hAnsi="Times New Roman"/>
          <w:b/>
          <w:sz w:val="28"/>
          <w:szCs w:val="28"/>
        </w:rPr>
        <w:t>Тесты должны быть</w:t>
      </w:r>
      <w:r w:rsidRPr="000A5575">
        <w:rPr>
          <w:rFonts w:ascii="Times New Roman" w:hAnsi="Times New Roman"/>
          <w:sz w:val="28"/>
          <w:szCs w:val="28"/>
        </w:rPr>
        <w:t>:</w:t>
      </w:r>
    </w:p>
    <w:p w:rsidR="00821319" w:rsidRPr="000A5575" w:rsidRDefault="00821319" w:rsidP="000F3D8C">
      <w:pPr>
        <w:pStyle w:val="BodyTextIndent"/>
        <w:numPr>
          <w:ilvl w:val="0"/>
          <w:numId w:val="1"/>
        </w:numPr>
        <w:tabs>
          <w:tab w:val="clear" w:pos="927"/>
          <w:tab w:val="num" w:pos="0"/>
          <w:tab w:val="num" w:pos="180"/>
        </w:tabs>
        <w:spacing w:after="0" w:line="240" w:lineRule="auto"/>
        <w:ind w:left="0" w:firstLine="284"/>
        <w:jc w:val="both"/>
        <w:rPr>
          <w:rFonts w:ascii="Times New Roman" w:hAnsi="Times New Roman"/>
          <w:sz w:val="28"/>
          <w:szCs w:val="28"/>
        </w:rPr>
      </w:pPr>
      <w:r w:rsidRPr="000A5575">
        <w:rPr>
          <w:rFonts w:ascii="Times New Roman" w:hAnsi="Times New Roman"/>
          <w:sz w:val="28"/>
          <w:szCs w:val="28"/>
        </w:rPr>
        <w:t xml:space="preserve">относительно </w:t>
      </w:r>
      <w:r w:rsidRPr="000A5780">
        <w:rPr>
          <w:rFonts w:ascii="Times New Roman" w:hAnsi="Times New Roman"/>
          <w:b/>
          <w:sz w:val="28"/>
          <w:szCs w:val="28"/>
        </w:rPr>
        <w:t>краткосрочными</w:t>
      </w:r>
      <w:r w:rsidRPr="000A5575">
        <w:rPr>
          <w:rFonts w:ascii="Times New Roman" w:hAnsi="Times New Roman"/>
          <w:sz w:val="28"/>
          <w:szCs w:val="28"/>
        </w:rPr>
        <w:t>, т.е. не требовать больших затрат времени;</w:t>
      </w:r>
    </w:p>
    <w:p w:rsidR="00821319" w:rsidRPr="000A5575" w:rsidRDefault="00821319" w:rsidP="000F3D8C">
      <w:pPr>
        <w:pStyle w:val="BodyTextIndent"/>
        <w:tabs>
          <w:tab w:val="num" w:pos="0"/>
        </w:tabs>
        <w:spacing w:line="240" w:lineRule="auto"/>
        <w:jc w:val="both"/>
        <w:rPr>
          <w:rFonts w:ascii="Times New Roman" w:hAnsi="Times New Roman"/>
          <w:sz w:val="28"/>
          <w:szCs w:val="28"/>
        </w:rPr>
      </w:pPr>
      <w:r>
        <w:rPr>
          <w:rFonts w:ascii="Times New Roman" w:hAnsi="Times New Roman"/>
          <w:sz w:val="28"/>
          <w:szCs w:val="28"/>
        </w:rPr>
        <w:t xml:space="preserve">- </w:t>
      </w:r>
      <w:r w:rsidRPr="000A5780">
        <w:rPr>
          <w:rFonts w:ascii="Times New Roman" w:hAnsi="Times New Roman"/>
          <w:b/>
          <w:sz w:val="28"/>
          <w:szCs w:val="28"/>
        </w:rPr>
        <w:t>однозначными</w:t>
      </w:r>
      <w:r w:rsidRPr="000A5575">
        <w:rPr>
          <w:rFonts w:ascii="Times New Roman" w:hAnsi="Times New Roman"/>
          <w:sz w:val="28"/>
          <w:szCs w:val="28"/>
        </w:rPr>
        <w:t>, т.е. не допускать произвольного толкования тестового задания;</w:t>
      </w:r>
    </w:p>
    <w:p w:rsidR="00821319" w:rsidRPr="000A5575" w:rsidRDefault="00821319" w:rsidP="000F3D8C">
      <w:pPr>
        <w:pStyle w:val="BodyTextIndent"/>
        <w:tabs>
          <w:tab w:val="num" w:pos="0"/>
        </w:tabs>
        <w:spacing w:line="240" w:lineRule="auto"/>
        <w:jc w:val="both"/>
        <w:rPr>
          <w:rFonts w:ascii="Times New Roman" w:hAnsi="Times New Roman"/>
          <w:sz w:val="28"/>
          <w:szCs w:val="28"/>
        </w:rPr>
      </w:pPr>
      <w:r>
        <w:rPr>
          <w:rFonts w:ascii="Times New Roman" w:hAnsi="Times New Roman"/>
          <w:sz w:val="28"/>
          <w:szCs w:val="28"/>
        </w:rPr>
        <w:t xml:space="preserve">- </w:t>
      </w:r>
      <w:r w:rsidRPr="000A5780">
        <w:rPr>
          <w:rFonts w:ascii="Times New Roman" w:hAnsi="Times New Roman"/>
          <w:b/>
          <w:sz w:val="28"/>
          <w:szCs w:val="28"/>
        </w:rPr>
        <w:t>стандартными</w:t>
      </w:r>
      <w:r w:rsidRPr="000A5575">
        <w:rPr>
          <w:rFonts w:ascii="Times New Roman" w:hAnsi="Times New Roman"/>
          <w:sz w:val="28"/>
          <w:szCs w:val="28"/>
        </w:rPr>
        <w:t>, т.е. пригодными для широкого практического использования.</w:t>
      </w:r>
    </w:p>
    <w:p w:rsidR="00821319" w:rsidRPr="000A5575" w:rsidRDefault="00821319" w:rsidP="000F3D8C">
      <w:pPr>
        <w:pStyle w:val="BodyTextIndent"/>
        <w:tabs>
          <w:tab w:val="num" w:pos="0"/>
        </w:tabs>
        <w:spacing w:line="360" w:lineRule="auto"/>
        <w:ind w:left="0" w:firstLine="284"/>
        <w:jc w:val="both"/>
        <w:rPr>
          <w:rFonts w:ascii="Times New Roman" w:hAnsi="Times New Roman"/>
          <w:b/>
          <w:bCs/>
          <w:sz w:val="28"/>
          <w:szCs w:val="28"/>
        </w:rPr>
      </w:pPr>
      <w:r>
        <w:rPr>
          <w:rFonts w:ascii="Times New Roman" w:hAnsi="Times New Roman"/>
          <w:b/>
          <w:bCs/>
          <w:sz w:val="28"/>
          <w:szCs w:val="28"/>
        </w:rPr>
        <w:t>4</w:t>
      </w:r>
      <w:r w:rsidRPr="000A5575">
        <w:rPr>
          <w:rFonts w:ascii="Times New Roman" w:hAnsi="Times New Roman"/>
          <w:b/>
          <w:bCs/>
          <w:sz w:val="28"/>
          <w:szCs w:val="28"/>
        </w:rPr>
        <w:t>. Наблюдение.</w:t>
      </w:r>
    </w:p>
    <w:p w:rsidR="00821319" w:rsidRDefault="00821319" w:rsidP="000F3D8C">
      <w:pPr>
        <w:pStyle w:val="BodyTextIndent"/>
        <w:tabs>
          <w:tab w:val="num" w:pos="0"/>
        </w:tabs>
        <w:ind w:left="0" w:firstLine="284"/>
        <w:jc w:val="both"/>
        <w:rPr>
          <w:rFonts w:ascii="Times New Roman" w:hAnsi="Times New Roman"/>
          <w:sz w:val="28"/>
          <w:szCs w:val="28"/>
        </w:rPr>
      </w:pPr>
      <w:r w:rsidRPr="000A5575">
        <w:rPr>
          <w:rFonts w:ascii="Times New Roman" w:hAnsi="Times New Roman"/>
          <w:sz w:val="28"/>
          <w:szCs w:val="28"/>
        </w:rPr>
        <w:t>Наблюдение как метод педагогической диагностики  необходимо для  сбора фактов в естественной обстановке. Научно обоснованное наблюдение от</w:t>
      </w:r>
      <w:r>
        <w:rPr>
          <w:rFonts w:ascii="Times New Roman" w:hAnsi="Times New Roman"/>
          <w:sz w:val="28"/>
          <w:szCs w:val="28"/>
        </w:rPr>
        <w:t xml:space="preserve">личается от обычной фиксации фактов: </w:t>
      </w:r>
    </w:p>
    <w:p w:rsidR="00821319" w:rsidRDefault="00821319" w:rsidP="000F3D8C">
      <w:pPr>
        <w:pStyle w:val="BodyTextIndent"/>
        <w:tabs>
          <w:tab w:val="num" w:pos="0"/>
        </w:tabs>
        <w:ind w:left="0" w:firstLine="284"/>
        <w:jc w:val="both"/>
        <w:rPr>
          <w:rFonts w:ascii="Times New Roman" w:hAnsi="Times New Roman"/>
          <w:sz w:val="28"/>
          <w:szCs w:val="28"/>
        </w:rPr>
      </w:pPr>
      <w:r>
        <w:rPr>
          <w:rFonts w:ascii="Times New Roman" w:hAnsi="Times New Roman"/>
          <w:sz w:val="28"/>
          <w:szCs w:val="28"/>
        </w:rPr>
        <w:t xml:space="preserve">- </w:t>
      </w:r>
      <w:r w:rsidRPr="000A5575">
        <w:rPr>
          <w:rFonts w:ascii="Times New Roman" w:hAnsi="Times New Roman"/>
          <w:sz w:val="28"/>
          <w:szCs w:val="28"/>
        </w:rPr>
        <w:t xml:space="preserve">оно сочетается с воздействием на ребёнка, с его воспитанием (фиксируется прежде всего реакция </w:t>
      </w:r>
      <w:r>
        <w:rPr>
          <w:rFonts w:ascii="Times New Roman" w:hAnsi="Times New Roman"/>
          <w:sz w:val="28"/>
          <w:szCs w:val="28"/>
        </w:rPr>
        <w:t xml:space="preserve">обучающего на различные воспитательные </w:t>
      </w:r>
      <w:r w:rsidRPr="000A5575">
        <w:rPr>
          <w:rFonts w:ascii="Times New Roman" w:hAnsi="Times New Roman"/>
          <w:sz w:val="28"/>
          <w:szCs w:val="28"/>
        </w:rPr>
        <w:t>влияния);</w:t>
      </w:r>
    </w:p>
    <w:p w:rsidR="00821319" w:rsidRDefault="00821319" w:rsidP="000F3D8C">
      <w:pPr>
        <w:pStyle w:val="BodyTextIndent"/>
        <w:tabs>
          <w:tab w:val="num" w:pos="0"/>
        </w:tabs>
        <w:ind w:left="0" w:firstLine="284"/>
        <w:jc w:val="both"/>
        <w:rPr>
          <w:rFonts w:ascii="Times New Roman" w:hAnsi="Times New Roman"/>
          <w:sz w:val="28"/>
          <w:szCs w:val="28"/>
        </w:rPr>
      </w:pPr>
      <w:r w:rsidRPr="000A5575">
        <w:rPr>
          <w:rFonts w:ascii="Times New Roman" w:hAnsi="Times New Roman"/>
          <w:sz w:val="28"/>
          <w:szCs w:val="28"/>
        </w:rPr>
        <w:t>- наблюдение осуществляется в определённой системе с учетом ведущей педаг</w:t>
      </w:r>
      <w:r>
        <w:rPr>
          <w:rFonts w:ascii="Times New Roman" w:hAnsi="Times New Roman"/>
          <w:sz w:val="28"/>
          <w:szCs w:val="28"/>
        </w:rPr>
        <w:t>огической задачи;</w:t>
      </w:r>
    </w:p>
    <w:p w:rsidR="00821319" w:rsidRDefault="00821319" w:rsidP="000F3D8C">
      <w:pPr>
        <w:pStyle w:val="BodyTextIndent"/>
        <w:tabs>
          <w:tab w:val="num" w:pos="0"/>
        </w:tabs>
        <w:ind w:left="0" w:firstLine="284"/>
        <w:jc w:val="both"/>
        <w:rPr>
          <w:rFonts w:ascii="Times New Roman" w:hAnsi="Times New Roman"/>
          <w:sz w:val="28"/>
          <w:szCs w:val="28"/>
        </w:rPr>
      </w:pPr>
      <w:r>
        <w:rPr>
          <w:rFonts w:ascii="Times New Roman" w:hAnsi="Times New Roman"/>
          <w:sz w:val="28"/>
          <w:szCs w:val="28"/>
        </w:rPr>
        <w:t xml:space="preserve">- </w:t>
      </w:r>
      <w:r w:rsidRPr="000A5575">
        <w:rPr>
          <w:rFonts w:ascii="Times New Roman" w:hAnsi="Times New Roman"/>
          <w:sz w:val="28"/>
          <w:szCs w:val="28"/>
        </w:rPr>
        <w:t>в фиксации фактов нужна система, определенная последовательность в течение длительного срока, поскольку разовые наблюдения могут оказаться случайными, не отражающими истинный у</w:t>
      </w:r>
      <w:r>
        <w:rPr>
          <w:rFonts w:ascii="Times New Roman" w:hAnsi="Times New Roman"/>
          <w:sz w:val="28"/>
          <w:szCs w:val="28"/>
        </w:rPr>
        <w:t>ровень воспитанности ученика;</w:t>
      </w:r>
    </w:p>
    <w:p w:rsidR="00821319" w:rsidRDefault="00821319" w:rsidP="000F3D8C">
      <w:pPr>
        <w:pStyle w:val="BodyTextIndent"/>
        <w:tabs>
          <w:tab w:val="num" w:pos="0"/>
        </w:tabs>
        <w:ind w:left="0" w:firstLine="284"/>
        <w:jc w:val="both"/>
        <w:rPr>
          <w:b/>
          <w:i/>
          <w:iCs/>
          <w:color w:val="000000"/>
          <w:sz w:val="27"/>
          <w:szCs w:val="27"/>
        </w:rPr>
      </w:pPr>
      <w:r w:rsidRPr="000A5575">
        <w:rPr>
          <w:rFonts w:ascii="Times New Roman" w:hAnsi="Times New Roman"/>
          <w:sz w:val="28"/>
          <w:szCs w:val="28"/>
        </w:rPr>
        <w:t>- наблюдение не должно быть субъективным, исследователь обязан фиксировать все факты, а не те, которые его устраивают.</w:t>
      </w:r>
    </w:p>
    <w:sectPr w:rsidR="00821319" w:rsidSect="003B5CDE">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7A1C32"/>
    <w:multiLevelType w:val="singleLevel"/>
    <w:tmpl w:val="140C983E"/>
    <w:lvl w:ilvl="0">
      <w:start w:val="1"/>
      <w:numFmt w:val="decimal"/>
      <w:lvlText w:val="%1."/>
      <w:lvlJc w:val="left"/>
      <w:pPr>
        <w:tabs>
          <w:tab w:val="num" w:pos="927"/>
        </w:tabs>
        <w:ind w:left="927" w:hanging="360"/>
      </w:pPr>
      <w:rPr>
        <w:rFonts w:cs="Times New Roman" w:hint="default"/>
        <w:b/>
      </w:rPr>
    </w:lvl>
  </w:abstractNum>
  <w:abstractNum w:abstractNumId="1">
    <w:nsid w:val="42DB1AEF"/>
    <w:multiLevelType w:val="singleLevel"/>
    <w:tmpl w:val="D682DCEC"/>
    <w:lvl w:ilvl="0">
      <w:start w:val="26"/>
      <w:numFmt w:val="bullet"/>
      <w:lvlText w:val="-"/>
      <w:lvlJc w:val="left"/>
      <w:pPr>
        <w:tabs>
          <w:tab w:val="num" w:pos="927"/>
        </w:tabs>
        <w:ind w:left="927" w:hanging="360"/>
      </w:pPr>
      <w:rPr>
        <w:rFonts w:hint="default"/>
      </w:rPr>
    </w:lvl>
  </w:abstractNum>
  <w:abstractNum w:abstractNumId="2">
    <w:nsid w:val="4DCB368A"/>
    <w:multiLevelType w:val="hybridMultilevel"/>
    <w:tmpl w:val="B16CF5D0"/>
    <w:lvl w:ilvl="0" w:tplc="0758F46E">
      <w:start w:val="1"/>
      <w:numFmt w:val="upperRoman"/>
      <w:lvlText w:val="%1."/>
      <w:lvlJc w:val="left"/>
      <w:pPr>
        <w:ind w:left="1287" w:hanging="720"/>
      </w:pPr>
      <w:rPr>
        <w:rFonts w:cs="Times New Roman" w:hint="default"/>
      </w:rPr>
    </w:lvl>
    <w:lvl w:ilvl="1" w:tplc="04190019" w:tentative="1">
      <w:start w:val="1"/>
      <w:numFmt w:val="lowerLetter"/>
      <w:lvlText w:val="%2."/>
      <w:lvlJc w:val="left"/>
      <w:pPr>
        <w:ind w:left="1647" w:hanging="360"/>
      </w:pPr>
      <w:rPr>
        <w:rFonts w:cs="Times New Roman"/>
      </w:rPr>
    </w:lvl>
    <w:lvl w:ilvl="2" w:tplc="0419001B" w:tentative="1">
      <w:start w:val="1"/>
      <w:numFmt w:val="lowerRoman"/>
      <w:lvlText w:val="%3."/>
      <w:lvlJc w:val="right"/>
      <w:pPr>
        <w:ind w:left="2367" w:hanging="180"/>
      </w:pPr>
      <w:rPr>
        <w:rFonts w:cs="Times New Roman"/>
      </w:rPr>
    </w:lvl>
    <w:lvl w:ilvl="3" w:tplc="0419000F" w:tentative="1">
      <w:start w:val="1"/>
      <w:numFmt w:val="decimal"/>
      <w:lvlText w:val="%4."/>
      <w:lvlJc w:val="left"/>
      <w:pPr>
        <w:ind w:left="3087" w:hanging="360"/>
      </w:pPr>
      <w:rPr>
        <w:rFonts w:cs="Times New Roman"/>
      </w:rPr>
    </w:lvl>
    <w:lvl w:ilvl="4" w:tplc="04190019" w:tentative="1">
      <w:start w:val="1"/>
      <w:numFmt w:val="lowerLetter"/>
      <w:lvlText w:val="%5."/>
      <w:lvlJc w:val="left"/>
      <w:pPr>
        <w:ind w:left="3807" w:hanging="360"/>
      </w:pPr>
      <w:rPr>
        <w:rFonts w:cs="Times New Roman"/>
      </w:rPr>
    </w:lvl>
    <w:lvl w:ilvl="5" w:tplc="0419001B" w:tentative="1">
      <w:start w:val="1"/>
      <w:numFmt w:val="lowerRoman"/>
      <w:lvlText w:val="%6."/>
      <w:lvlJc w:val="right"/>
      <w:pPr>
        <w:ind w:left="4527" w:hanging="180"/>
      </w:pPr>
      <w:rPr>
        <w:rFonts w:cs="Times New Roman"/>
      </w:rPr>
    </w:lvl>
    <w:lvl w:ilvl="6" w:tplc="0419000F" w:tentative="1">
      <w:start w:val="1"/>
      <w:numFmt w:val="decimal"/>
      <w:lvlText w:val="%7."/>
      <w:lvlJc w:val="left"/>
      <w:pPr>
        <w:ind w:left="5247" w:hanging="360"/>
      </w:pPr>
      <w:rPr>
        <w:rFonts w:cs="Times New Roman"/>
      </w:rPr>
    </w:lvl>
    <w:lvl w:ilvl="7" w:tplc="04190019" w:tentative="1">
      <w:start w:val="1"/>
      <w:numFmt w:val="lowerLetter"/>
      <w:lvlText w:val="%8."/>
      <w:lvlJc w:val="left"/>
      <w:pPr>
        <w:ind w:left="5967" w:hanging="360"/>
      </w:pPr>
      <w:rPr>
        <w:rFonts w:cs="Times New Roman"/>
      </w:rPr>
    </w:lvl>
    <w:lvl w:ilvl="8" w:tplc="0419001B" w:tentative="1">
      <w:start w:val="1"/>
      <w:numFmt w:val="lowerRoman"/>
      <w:lvlText w:val="%9."/>
      <w:lvlJc w:val="right"/>
      <w:pPr>
        <w:ind w:left="6687" w:hanging="180"/>
      </w:pPr>
      <w:rPr>
        <w:rFonts w:cs="Times New Roman"/>
      </w:rPr>
    </w:lvl>
  </w:abstractNum>
  <w:num w:numId="1">
    <w:abstractNumId w:val="1"/>
  </w:num>
  <w:num w:numId="2">
    <w:abstractNumId w:val="0"/>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6"/>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3254CF"/>
    <w:rsid w:val="000A5575"/>
    <w:rsid w:val="000A5780"/>
    <w:rsid w:val="000F3D8C"/>
    <w:rsid w:val="001243E0"/>
    <w:rsid w:val="00154CE5"/>
    <w:rsid w:val="001E0615"/>
    <w:rsid w:val="00236D4B"/>
    <w:rsid w:val="00252EDE"/>
    <w:rsid w:val="00266BD4"/>
    <w:rsid w:val="002C326F"/>
    <w:rsid w:val="003254CF"/>
    <w:rsid w:val="00374D71"/>
    <w:rsid w:val="00381209"/>
    <w:rsid w:val="003B5CDE"/>
    <w:rsid w:val="00423C45"/>
    <w:rsid w:val="0044214C"/>
    <w:rsid w:val="004A0CBE"/>
    <w:rsid w:val="004A2487"/>
    <w:rsid w:val="004A5F04"/>
    <w:rsid w:val="00507C11"/>
    <w:rsid w:val="00514705"/>
    <w:rsid w:val="00526897"/>
    <w:rsid w:val="00642FB0"/>
    <w:rsid w:val="006854FF"/>
    <w:rsid w:val="006E2CA3"/>
    <w:rsid w:val="006F0109"/>
    <w:rsid w:val="00764AEF"/>
    <w:rsid w:val="007B79B1"/>
    <w:rsid w:val="00821319"/>
    <w:rsid w:val="00910442"/>
    <w:rsid w:val="00912B51"/>
    <w:rsid w:val="0095360F"/>
    <w:rsid w:val="00A75F77"/>
    <w:rsid w:val="00B2437F"/>
    <w:rsid w:val="00B55D3A"/>
    <w:rsid w:val="00BF414F"/>
    <w:rsid w:val="00C3514C"/>
    <w:rsid w:val="00C62955"/>
    <w:rsid w:val="00CE4761"/>
    <w:rsid w:val="00CF4138"/>
    <w:rsid w:val="00D1239D"/>
    <w:rsid w:val="00DC742B"/>
    <w:rsid w:val="00DF6F9A"/>
    <w:rsid w:val="00E522CF"/>
    <w:rsid w:val="00E94CEF"/>
    <w:rsid w:val="00F22A00"/>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B5CDE"/>
    <w:pPr>
      <w:spacing w:after="200" w:line="276" w:lineRule="auto"/>
    </w:pPr>
    <w:rPr>
      <w:lang w:eastAsia="en-US"/>
    </w:rPr>
  </w:style>
  <w:style w:type="paragraph" w:styleId="Heading2">
    <w:name w:val="heading 2"/>
    <w:basedOn w:val="Normal"/>
    <w:next w:val="Normal"/>
    <w:link w:val="Heading2Char"/>
    <w:uiPriority w:val="99"/>
    <w:qFormat/>
    <w:rsid w:val="000F3D8C"/>
    <w:pPr>
      <w:keepNext/>
      <w:spacing w:after="0" w:line="240" w:lineRule="auto"/>
      <w:outlineLvl w:val="1"/>
    </w:pPr>
    <w:rPr>
      <w:rFonts w:ascii="Times New Roman" w:eastAsia="Times New Roman" w:hAnsi="Times New Roman"/>
      <w:b/>
      <w:sz w:val="28"/>
      <w:szCs w:val="20"/>
      <w:lang w:eastAsia="ru-RU"/>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9"/>
    <w:locked/>
    <w:rsid w:val="000F3D8C"/>
    <w:rPr>
      <w:rFonts w:ascii="Times New Roman" w:hAnsi="Times New Roman" w:cs="Times New Roman"/>
      <w:b/>
      <w:sz w:val="20"/>
      <w:szCs w:val="20"/>
      <w:lang w:eastAsia="ru-RU"/>
    </w:rPr>
  </w:style>
  <w:style w:type="paragraph" w:styleId="NormalWeb">
    <w:name w:val="Normal (Web)"/>
    <w:basedOn w:val="Normal"/>
    <w:uiPriority w:val="99"/>
    <w:rsid w:val="003254CF"/>
    <w:pPr>
      <w:spacing w:before="100" w:beforeAutospacing="1" w:after="100" w:afterAutospacing="1" w:line="240" w:lineRule="auto"/>
    </w:pPr>
    <w:rPr>
      <w:rFonts w:ascii="Times New Roman" w:eastAsia="Times New Roman" w:hAnsi="Times New Roman"/>
      <w:sz w:val="24"/>
      <w:szCs w:val="24"/>
      <w:lang w:eastAsia="ru-RU"/>
    </w:rPr>
  </w:style>
  <w:style w:type="paragraph" w:styleId="BodyTextIndent">
    <w:name w:val="Body Text Indent"/>
    <w:basedOn w:val="Normal"/>
    <w:link w:val="BodyTextIndentChar"/>
    <w:uiPriority w:val="99"/>
    <w:rsid w:val="000A5780"/>
    <w:pPr>
      <w:spacing w:after="120"/>
      <w:ind w:left="283"/>
    </w:pPr>
    <w:rPr>
      <w:rFonts w:eastAsia="Times New Roman"/>
      <w:lang w:eastAsia="ru-RU"/>
    </w:rPr>
  </w:style>
  <w:style w:type="character" w:customStyle="1" w:styleId="BodyTextIndentChar">
    <w:name w:val="Body Text Indent Char"/>
    <w:basedOn w:val="DefaultParagraphFont"/>
    <w:link w:val="BodyTextIndent"/>
    <w:uiPriority w:val="99"/>
    <w:locked/>
    <w:rsid w:val="000A5780"/>
    <w:rPr>
      <w:rFonts w:ascii="Calibri" w:hAnsi="Calibri" w:cs="Times New Roman"/>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36</TotalTime>
  <Pages>3</Pages>
  <Words>635</Words>
  <Characters>3621</Characters>
  <Application>Microsoft Office Outlook</Application>
  <DocSecurity>0</DocSecurity>
  <Lines>0</Lines>
  <Paragraphs>0</Paragraphs>
  <ScaleCrop>false</ScaleCrop>
  <Company>Reanimator Extreme Edition</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DNS</cp:lastModifiedBy>
  <cp:revision>14</cp:revision>
  <cp:lastPrinted>2017-02-06T11:54:00Z</cp:lastPrinted>
  <dcterms:created xsi:type="dcterms:W3CDTF">2017-02-01T08:35:00Z</dcterms:created>
  <dcterms:modified xsi:type="dcterms:W3CDTF">2021-01-13T14:22:00Z</dcterms:modified>
</cp:coreProperties>
</file>